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89" w:rsidRPr="00932636" w:rsidRDefault="00CF4B89" w:rsidP="00CF4B89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932636">
        <w:rPr>
          <w:rFonts w:ascii="Verdana" w:hAnsi="Verdana" w:cs="Arial"/>
          <w:sz w:val="20"/>
          <w:szCs w:val="20"/>
        </w:rPr>
        <w:t xml:space="preserve">Die Kosten </w:t>
      </w:r>
      <w:r>
        <w:rPr>
          <w:rFonts w:ascii="Verdana" w:hAnsi="Verdana" w:cs="Arial"/>
          <w:sz w:val="20"/>
          <w:szCs w:val="20"/>
        </w:rPr>
        <w:t xml:space="preserve">für Reparaturaufwendungen </w:t>
      </w:r>
      <w:r w:rsidRPr="00932636">
        <w:rPr>
          <w:rFonts w:ascii="Verdana" w:hAnsi="Verdana" w:cs="Arial"/>
          <w:sz w:val="20"/>
          <w:szCs w:val="20"/>
        </w:rPr>
        <w:t>sind transparent auszuweisen und eine entsprechende Anpassung der Abfallentsorgungsgebühren vorzunehmen.</w:t>
      </w:r>
    </w:p>
    <w:p w:rsidR="00CF4B89" w:rsidRPr="005B61CD" w:rsidRDefault="00CF4B89" w:rsidP="00CF4B89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  <w:u w:val="single"/>
        </w:rPr>
      </w:pPr>
      <w:r w:rsidRPr="005B61CD">
        <w:rPr>
          <w:rFonts w:ascii="Verdana" w:hAnsi="Verdana" w:cs="Arial"/>
          <w:sz w:val="20"/>
          <w:szCs w:val="20"/>
          <w:u w:val="single"/>
        </w:rPr>
        <w:t>Begründung:</w:t>
      </w:r>
    </w:p>
    <w:p w:rsidR="00CF4B89" w:rsidRPr="006260FC" w:rsidRDefault="00CF4B89" w:rsidP="00CF4B89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6260FC">
        <w:rPr>
          <w:rFonts w:ascii="Verdana" w:hAnsi="Verdana" w:cs="Arial"/>
          <w:sz w:val="20"/>
          <w:szCs w:val="20"/>
        </w:rPr>
        <w:t xml:space="preserve">Es ist nicht angegeben, woraus sich die erhöhten Reparaturaufwendungen für die Schüttungen ergeben. </w:t>
      </w:r>
    </w:p>
    <w:p w:rsidR="00CF4B89" w:rsidRPr="006260FC" w:rsidRDefault="00CF4B89" w:rsidP="00CF4B89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6260FC">
        <w:rPr>
          <w:rFonts w:ascii="Verdana" w:hAnsi="Verdana" w:cs="Arial"/>
          <w:sz w:val="20"/>
          <w:szCs w:val="20"/>
        </w:rPr>
        <w:t>Somit ist die</w:t>
      </w:r>
      <w:r>
        <w:rPr>
          <w:rFonts w:ascii="Verdana" w:hAnsi="Verdana" w:cs="Arial"/>
          <w:sz w:val="20"/>
          <w:szCs w:val="20"/>
        </w:rPr>
        <w:t>se</w:t>
      </w:r>
      <w:r w:rsidRPr="006260FC">
        <w:rPr>
          <w:rFonts w:ascii="Verdana" w:hAnsi="Verdana" w:cs="Arial"/>
          <w:sz w:val="20"/>
          <w:szCs w:val="20"/>
        </w:rPr>
        <w:t xml:space="preserve"> Position nicht nachvollziehbar</w:t>
      </w:r>
      <w:r>
        <w:rPr>
          <w:rFonts w:ascii="Verdana" w:hAnsi="Verdana" w:cs="Arial"/>
          <w:sz w:val="20"/>
          <w:szCs w:val="20"/>
        </w:rPr>
        <w:t xml:space="preserve"> und nicht gebührenrelevant</w:t>
      </w:r>
      <w:r w:rsidRPr="006260FC">
        <w:rPr>
          <w:rFonts w:ascii="Verdana" w:hAnsi="Verdana" w:cs="Arial"/>
          <w:sz w:val="20"/>
          <w:szCs w:val="20"/>
        </w:rPr>
        <w:t xml:space="preserve">. </w:t>
      </w:r>
    </w:p>
    <w:p w:rsidR="00D81B18" w:rsidRDefault="00CF4B89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CF4B89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506E9"/>
    <w:rsid w:val="00BB2347"/>
    <w:rsid w:val="00C2777F"/>
    <w:rsid w:val="00C64C5A"/>
    <w:rsid w:val="00CD6989"/>
    <w:rsid w:val="00CF4B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F4B89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Company>Frost-RL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2018-03-19T21:24:00Z</dcterms:created>
  <dcterms:modified xsi:type="dcterms:W3CDTF">2018-03-19T21:25:00Z</dcterms:modified>
</cp:coreProperties>
</file>