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A" w:rsidRPr="00971522" w:rsidRDefault="0054045A" w:rsidP="0054045A">
      <w:pPr>
        <w:ind w:left="0" w:firstLine="0"/>
        <w:jc w:val="left"/>
      </w:pPr>
      <w:r w:rsidRPr="00971522">
        <w:rPr>
          <w:rFonts w:cs="Arial"/>
        </w:rPr>
        <w:t>Die Erlöse aus dem Alt</w:t>
      </w:r>
      <w:r>
        <w:rPr>
          <w:rFonts w:cs="Arial"/>
        </w:rPr>
        <w:t>glas</w:t>
      </w:r>
      <w:r w:rsidRPr="00971522">
        <w:rPr>
          <w:rFonts w:cs="Arial"/>
        </w:rPr>
        <w:t xml:space="preserve">-Anteil des DSD sind zu dokumentieren, in einer korrigierten Gebührenberechnung reduzierend zu berücksichtigen und </w:t>
      </w:r>
      <w:r>
        <w:rPr>
          <w:rFonts w:cs="Arial"/>
        </w:rPr>
        <w:t xml:space="preserve">für mein Objekt </w:t>
      </w:r>
      <w:r w:rsidRPr="00971522">
        <w:rPr>
          <w:rFonts w:cs="Arial"/>
        </w:rPr>
        <w:t>ein individueller Gebührenbescheid zu erstellen.</w:t>
      </w:r>
    </w:p>
    <w:p w:rsidR="0054045A" w:rsidRPr="001C0F65" w:rsidRDefault="0054045A" w:rsidP="0054045A">
      <w:pPr>
        <w:ind w:left="0" w:firstLine="0"/>
        <w:jc w:val="left"/>
        <w:rPr>
          <w:rFonts w:cs="Arial"/>
          <w:u w:val="single"/>
        </w:rPr>
      </w:pPr>
      <w:r w:rsidRPr="001C0F65">
        <w:rPr>
          <w:rFonts w:cs="Arial"/>
          <w:u w:val="single"/>
        </w:rPr>
        <w:t>Begründung:</w:t>
      </w:r>
    </w:p>
    <w:p w:rsidR="0054045A" w:rsidRPr="00971522" w:rsidRDefault="0054045A" w:rsidP="0054045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971522">
        <w:rPr>
          <w:rFonts w:ascii="Verdana" w:hAnsi="Verdana" w:cs="Arial"/>
          <w:sz w:val="20"/>
          <w:szCs w:val="20"/>
        </w:rPr>
        <w:t xml:space="preserve">Die Höhe der Erlöse aus dem Verkauf von Altglas (Menge, Einzelpreis, usw.) fehlen gänzlich. </w:t>
      </w:r>
    </w:p>
    <w:p w:rsidR="0054045A" w:rsidRDefault="0054045A" w:rsidP="0054045A">
      <w:pPr>
        <w:ind w:left="0" w:firstLine="0"/>
        <w:jc w:val="left"/>
        <w:rPr>
          <w:rFonts w:cs="Arial"/>
        </w:rPr>
      </w:pPr>
      <w:r w:rsidRPr="001871F8">
        <w:rPr>
          <w:rFonts w:cs="Arial"/>
        </w:rPr>
        <w:t>Vor dem Hintergrund, dass aller Erfahrung nach im Alt</w:t>
      </w:r>
      <w:r>
        <w:rPr>
          <w:rFonts w:cs="Arial"/>
        </w:rPr>
        <w:t>glas</w:t>
      </w:r>
      <w:r w:rsidRPr="001871F8">
        <w:rPr>
          <w:rFonts w:cs="Arial"/>
        </w:rPr>
        <w:t xml:space="preserve"> in nicht unerheblichem Umfang auch </w:t>
      </w:r>
      <w:r>
        <w:rPr>
          <w:rFonts w:cs="Arial"/>
        </w:rPr>
        <w:t>Flaschen u.ä.</w:t>
      </w:r>
      <w:r w:rsidRPr="001871F8">
        <w:rPr>
          <w:rFonts w:cs="Arial"/>
        </w:rPr>
        <w:t xml:space="preserve"> mit einem „Grünen Punkt“ landen, ist es angezeigt, dass das Duale System Deutschland einen entsprechenden Kostenanteil zahlt und dieser dann als Erlös den Gebührenzahlern zugutekommt. </w:t>
      </w:r>
    </w:p>
    <w:p w:rsidR="0054045A" w:rsidRDefault="0054045A" w:rsidP="0054045A">
      <w:pPr>
        <w:ind w:left="0" w:firstLine="0"/>
        <w:jc w:val="left"/>
        <w:rPr>
          <w:rFonts w:cs="Arial"/>
        </w:rPr>
      </w:pPr>
      <w:r w:rsidRPr="001871F8">
        <w:rPr>
          <w:rFonts w:cs="Arial"/>
        </w:rPr>
        <w:t>Ein derartiger Anteil des Duale System Deutschland ist nicht ausgewiesen, so</w:t>
      </w:r>
      <w:r>
        <w:rPr>
          <w:rFonts w:cs="Arial"/>
        </w:rPr>
        <w:t xml:space="preserve"> </w:t>
      </w:r>
      <w:r w:rsidRPr="001871F8">
        <w:rPr>
          <w:rFonts w:cs="Arial"/>
        </w:rPr>
        <w:t xml:space="preserve">dass auch hier Intransparenz besteht. </w:t>
      </w:r>
    </w:p>
    <w:p w:rsidR="0054045A" w:rsidRPr="00E118FC" w:rsidRDefault="0054045A" w:rsidP="0054045A">
      <w:pPr>
        <w:ind w:left="0" w:firstLine="0"/>
        <w:jc w:val="left"/>
      </w:pPr>
      <w:r w:rsidRPr="00E118FC">
        <w:t xml:space="preserve">Der Verzicht auf Erlöse aus Altglas und der Verzicht auf </w:t>
      </w:r>
      <w:r>
        <w:t xml:space="preserve">entsprechende </w:t>
      </w:r>
      <w:r w:rsidRPr="00E118FC">
        <w:t>Erlös</w:t>
      </w:r>
      <w:r>
        <w:t>anteile</w:t>
      </w:r>
      <w:r w:rsidRPr="00E118FC">
        <w:t xml:space="preserve"> vom DSD sind nicht mit dem Wirtschaftlichkeitsgebot zu vereinbaren. </w:t>
      </w:r>
    </w:p>
    <w:p w:rsidR="0054045A" w:rsidRPr="00E118FC" w:rsidRDefault="0054045A" w:rsidP="0054045A">
      <w:pPr>
        <w:ind w:left="0" w:firstLine="0"/>
        <w:jc w:val="left"/>
      </w:pPr>
    </w:p>
    <w:p w:rsidR="00D81B18" w:rsidRDefault="0054045A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54045A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4045A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E34E6"/>
    <w:rsid w:val="00B16BDA"/>
    <w:rsid w:val="00B506E9"/>
    <w:rsid w:val="00BB2347"/>
    <w:rsid w:val="00C2777F"/>
    <w:rsid w:val="00C64C5A"/>
    <w:rsid w:val="00CD6989"/>
    <w:rsid w:val="00D04CE7"/>
    <w:rsid w:val="00D25086"/>
    <w:rsid w:val="00D84451"/>
    <w:rsid w:val="00DD50F1"/>
    <w:rsid w:val="00E2677B"/>
    <w:rsid w:val="00EC1272"/>
    <w:rsid w:val="00EE7722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4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4045A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>Frost-RL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2018-03-19T22:51:00Z</dcterms:created>
  <dcterms:modified xsi:type="dcterms:W3CDTF">2018-03-19T22:51:00Z</dcterms:modified>
</cp:coreProperties>
</file>